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1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й квартал 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3119"/>
        <w:gridCol w:w="8220"/>
        <w:gridCol w:w="2555"/>
      </w:tblGrid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члена Ассоциации,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2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 xml:space="preserve">       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ООО «СВЕТ-ЛАЙН»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ОГРН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1082223003631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выявлены</w:t>
            </w:r>
          </w:p>
        </w:tc>
      </w:tr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РАХМАТ</w:t>
            </w: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 xml:space="preserve">ОГРН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1149102033189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Нарушения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выявлены</w:t>
            </w:r>
          </w:p>
        </w:tc>
      </w:tr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single"/>
                <w:lang w:eastAsia="ru-RU"/>
              </w:rPr>
              <w:t xml:space="preserve">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 xml:space="preserve">ИП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Халилова Захра Магомед Кызы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ОГРН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ИП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 xml:space="preserve"> 316910200193915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не выявлены</w:t>
            </w:r>
          </w:p>
        </w:tc>
      </w:tr>
      <w:tr>
        <w:trPr/>
        <w:tc>
          <w:tcPr>
            <w:tcW w:w="5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«</w:t>
            </w:r>
            <w:r>
              <w:rPr>
                <w:rFonts w:eastAsia="Times New Roman" w:cs="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Финестра Трейдинг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ОГРН 1159102065880</w:t>
            </w:r>
          </w:p>
        </w:tc>
        <w:tc>
          <w:tcPr>
            <w:tcW w:w="82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Theme="minorHAnsi" w:cstheme="minorBidi" w:eastAsiaTheme="minorHAnsi" w:hAnsiTheme="minorHAnsi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исключена, проверка не проводилась</w:t>
            </w:r>
          </w:p>
        </w:tc>
      </w:tr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«</w:t>
            </w:r>
            <w:r>
              <w:rPr>
                <w:rFonts w:eastAsia="Times New Roman" w:cs="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u w:val="none"/>
                <w:lang w:val="ru-RU" w:eastAsia="ru-RU" w:bidi="ar-SA"/>
              </w:rPr>
              <w:t>ЭНЕРГЕТИК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 xml:space="preserve">ОГРН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1169102061886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выявлены</w:t>
            </w:r>
          </w:p>
        </w:tc>
      </w:tr>
      <w:tr>
        <w:trPr>
          <w:trHeight w:val="70" w:hRule="atLeast"/>
        </w:trPr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СтандартСтрой</w:t>
            </w: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 xml:space="preserve">ОГРН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1189204006056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выявлены</w:t>
            </w:r>
          </w:p>
        </w:tc>
      </w:tr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/>
              </w:rPr>
              <w:t>КРЫМСКИЙ ПРОЕКТ</w:t>
            </w: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 xml:space="preserve">ОГРН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/>
              </w:rPr>
              <w:t>1159102078255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выявлены</w:t>
            </w:r>
          </w:p>
        </w:tc>
      </w:tr>
      <w:tr>
        <w:trPr>
          <w:trHeight w:val="531" w:hRule="atLeast"/>
        </w:trPr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/>
              </w:rPr>
              <w:t>Крымдорстрой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u w:val="none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 xml:space="preserve">ОГРН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u w:val="none"/>
                <w:lang w:eastAsia="ru-RU"/>
              </w:rPr>
              <w:t>1159102084404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период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Нарушения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выявлены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ПРОГРЕСС-М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ОГРН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1179204009841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выявлены</w:t>
            </w:r>
          </w:p>
        </w:tc>
      </w:tr>
      <w:tr>
        <w:trPr>
          <w:trHeight w:val="826" w:hRule="atLeast"/>
        </w:trPr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СК «МОЛОТ</w:t>
            </w: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 xml:space="preserve">ОГРН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1179102002661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выявлены</w:t>
            </w:r>
          </w:p>
        </w:tc>
      </w:tr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НОВЫЕ ТЕХНОЛОГИИ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Cs/>
                <w:color w:val="000000"/>
                <w:lang w:eastAsia="ru-RU"/>
              </w:rPr>
              <w:t xml:space="preserve">ОГРН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1149102005359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Нарушения выявлены</w:t>
            </w:r>
          </w:p>
        </w:tc>
      </w:tr>
      <w:tr>
        <w:trPr>
          <w:trHeight w:val="304" w:hRule="atLeast"/>
        </w:trPr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КАРБОН СТРОЙ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ОГРН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1149204011362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cstheme="minorBidi" w:eastAsiaTheme="minorHAnsi" w:hAnsiTheme="minorHAnsi" w:ascii="Times New Roman" w:hAnsi="Times New Roman"/>
                <w:sz w:val="20"/>
                <w:szCs w:val="20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Период: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Нарушения выявлены</w:t>
            </w:r>
          </w:p>
        </w:tc>
      </w:tr>
      <w:tr>
        <w:trPr>
          <w:trHeight w:val="416" w:hRule="atLeast"/>
        </w:trPr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ООО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КРЫМСТРОЙСЕРВИС ПЛЮС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ОГРН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1149102115447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период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05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Нарушения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выявлены</w:t>
            </w:r>
          </w:p>
        </w:tc>
      </w:tr>
      <w:tr>
        <w:trPr>
          <w:trHeight w:val="563" w:hRule="atLeast"/>
        </w:trPr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ООО «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  <w:lang w:eastAsia="ru-RU"/>
              </w:rPr>
              <w:t>КРЫМКАПСТРОЙ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 xml:space="preserve">ОГРН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>1199112003310</w:t>
            </w:r>
          </w:p>
        </w:tc>
        <w:tc>
          <w:tcPr>
            <w:tcW w:w="8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>
            <w:pPr>
              <w:pStyle w:val="Normal"/>
              <w:spacing w:lineRule="auto" w:line="240" w:before="0" w:after="0"/>
              <w:ind w:left="-107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период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06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Нарушения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выявлены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2d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7370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8b403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7379-09E9-4577-949F-F2AE5461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Application>LibreOffice/6.3.0.4$Windows_x86 LibreOffice_project/057fc023c990d676a43019934386b85b21a9ee99</Application>
  <Pages>2</Pages>
  <Words>459</Words>
  <Characters>3585</Characters>
  <CharactersWithSpaces>3987</CharactersWithSpaces>
  <Paragraphs>102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2019-03-20T12:55:00Z</dcterms:created>
  <dc:creator>Пользователь</dc:creator>
  <dc:description/>
  <dc:language>ru-RU</dc:language>
  <cp:lastModifiedBy/>
  <dcterms:modified xsi:type="dcterms:W3CDTF">2020-04-07T10:00:58Z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